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73" w:firstLineChars="1200"/>
        <w:jc w:val="both"/>
        <w:rPr>
          <w:rFonts w:ascii="宋体" w:hAnsi="宋体" w:eastAsia="宋体" w:cs="宋体"/>
          <w:b/>
          <w:color w:val="000000"/>
          <w:sz w:val="21"/>
          <w:szCs w:val="21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2023-2024-2学期教材选用结果</w:t>
      </w:r>
    </w:p>
    <w:p>
      <w:pPr>
        <w:jc w:val="left"/>
        <w:rPr>
          <w:rFonts w:ascii="宋体" w:hAnsi="宋体" w:eastAsia="宋体" w:cs="宋体"/>
          <w:b/>
          <w:color w:val="000000"/>
          <w:sz w:val="21"/>
          <w:szCs w:val="21"/>
        </w:rPr>
      </w:pPr>
    </w:p>
    <w:tbl>
      <w:tblPr>
        <w:tblStyle w:val="3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479"/>
        <w:gridCol w:w="990"/>
        <w:gridCol w:w="1545"/>
        <w:gridCol w:w="1530"/>
        <w:gridCol w:w="945"/>
        <w:gridCol w:w="645"/>
        <w:gridCol w:w="480"/>
        <w:gridCol w:w="82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序号</w:t>
            </w:r>
          </w:p>
        </w:tc>
        <w:tc>
          <w:tcPr>
            <w:tcW w:w="2479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教材名称</w:t>
            </w:r>
          </w:p>
        </w:tc>
        <w:tc>
          <w:tcPr>
            <w:tcW w:w="99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主编</w:t>
            </w:r>
          </w:p>
        </w:tc>
        <w:tc>
          <w:tcPr>
            <w:tcW w:w="15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出版社</w:t>
            </w:r>
          </w:p>
        </w:tc>
        <w:tc>
          <w:tcPr>
            <w:tcW w:w="153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instrText xml:space="preserve"> HYPERLINK "http://www.sinobook.com.cn/b2c/scrp/javascript:SetOrder(3)"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color w:val="auto"/>
                <w:sz w:val="18"/>
                <w:szCs w:val="18"/>
              </w:rPr>
              <w:t>ISBN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color w:val="auto"/>
                <w:sz w:val="18"/>
                <w:szCs w:val="18"/>
              </w:rPr>
              <w:fldChar w:fldCharType="end"/>
            </w:r>
            <w:bookmarkStart w:id="0" w:name="OLE_LINK5"/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（国际标准图书编号）</w:t>
            </w:r>
            <w:bookmarkEnd w:id="0"/>
          </w:p>
        </w:tc>
        <w:tc>
          <w:tcPr>
            <w:tcW w:w="9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适用专业</w:t>
            </w:r>
          </w:p>
        </w:tc>
        <w:tc>
          <w:tcPr>
            <w:tcW w:w="6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年度</w:t>
            </w:r>
          </w:p>
        </w:tc>
        <w:tc>
          <w:tcPr>
            <w:tcW w:w="48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季</w:t>
            </w:r>
          </w:p>
        </w:tc>
        <w:tc>
          <w:tcPr>
            <w:tcW w:w="82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订价（元）</w:t>
            </w:r>
          </w:p>
        </w:tc>
        <w:tc>
          <w:tcPr>
            <w:tcW w:w="6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现代企业管理(第四版)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由建勋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9787040530254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网店客服（微课版 第2版）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刘桓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9787115605429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网络营销实务（第二版）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方玲玉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9787040532234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谭前进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9787551727297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马春和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9787040567762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EXCEL商务数据分析与应用（慕课版 第2版）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9787115575340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Photoshop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网店美工实战教程（全彩微课版）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侯小丽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9787115591418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信息技术（基础模块、拓展模块）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张敏华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9787115630469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新视野商务英语综合教程(1)(第二版）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马龙海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9787521333367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54.9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《新编经济法实用教程》（理论部分）（第九版）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大连理工大学出版社有限公司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9787568531559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9787313262899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财务管理实务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9787115586803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财务会计实务(第五版)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解媚霞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9787040547467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税法教程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吴桂梅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中国海洋大学出版社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978756702785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会计信息系统实验教程（第三版）（用友U8V10.1）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9787302598749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客舱设施与服务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向俊峰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9787516527948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民航服务心理学-理论、案例与实训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9787300295206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民航地面服务与管理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刘雁琪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9787516519301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茶艺服务与管理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饶雪梅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9787030634252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空乘、高铁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中外民俗（第六版）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9787565442278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高速铁路客运服务英语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9787114173974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高速铁路动车组餐饮服务与管理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9787512136847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高速铁路旅游地理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9787512147348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高速铁路安全管理与应急处置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9787030563781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高速铁路客运规章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9787564366148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OpenStack云计算平台搭建与管理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姚骏屏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9787115496102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UI界面设计（第3版）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9787121422720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PHP网站开发实战项目式教程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9787121364921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计算机组成原理与组装维护实践教程（微课视频版）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童世华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9787302578116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新媒体营销实务（第二版）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9787300318455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微信小程序开发实战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黑马程序员（刘龙宾）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9787115502032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Python编程基础实践指导教程（活页式）</w:t>
            </w:r>
          </w:p>
        </w:tc>
        <w:tc>
          <w:tcPr>
            <w:tcW w:w="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冯毅 </w:t>
            </w:r>
          </w:p>
        </w:tc>
        <w:tc>
          <w:tcPr>
            <w:tcW w:w="15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9787563567607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33</w:t>
            </w:r>
          </w:p>
        </w:tc>
        <w:tc>
          <w:tcPr>
            <w:tcW w:w="2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ArcGIS基础实例教程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刘沁萍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9787122312280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34</w:t>
            </w:r>
          </w:p>
        </w:tc>
        <w:tc>
          <w:tcPr>
            <w:tcW w:w="2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实用英语（第六版）综合教程2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《实用英语》教材编写组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9787040527865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空乘、高铁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航空运输地理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万青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中国民航出版社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9787512808935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民航服务礼仪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郑莉萍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9787516527658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民航服务沟通技巧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9787516527665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黄锐军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9787040562910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计算机网络技术基础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盛立军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9787313176837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Web前端开发项目化教程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9787121448003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无人机结构与原理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西北工业大学出版社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9787561269213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无人机装配与调试项目教程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梁剑雄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9787564707736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铁路客运组织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纪书景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9787313177223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旅客运输心理学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9787516518724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幼儿园班级管理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9787040529272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学前儿童发展心理学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9787568130905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学前教育、早教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学前儿童科学教育活动设计与指导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施燕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9787313223715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学前儿童艺术教育（美术分册）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同济大学出版社 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9787560896557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国家规划、校本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潘家财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9787568130967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学前儿童游戏（第四版）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9787040568912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婴幼儿常见疾病预防和护理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史慧静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9787309162363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0-3岁婴幼儿潜能开发与游戏指导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9787115477071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婴幼儿亲子活动设计与指导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9787303287529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0—3岁婴幼儿保育与教育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9787030437822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55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学前儿童家庭与社区教育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郭晓莹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东北师范大学出版社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9787568188227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学前教育、早教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幼儿园多媒体作品设计与制作（第二版）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徐爱新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中国铁道出版社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9787113281694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婴幼儿疾病预防与护理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刘心洁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9787300293882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婴幼儿健康评估与指导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9787300300153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0—3岁婴幼儿家庭教育与指导（第二版）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张家琼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9787030633729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托育服务政策法规与职业伦理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9787576038910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0-3岁婴幼儿营养与喂养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9787576002447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婴幼儿生活照护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许琼华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9787300315461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乐理与视唱练耳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首都师范大学出版社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9787565658587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幼儿文学欣赏与表达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廖贵英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江西高校出版社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9787576219982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焙烤食品加工技术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郑显义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北京工业大学出版社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9787563978915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实用英语（第六版）综合教程1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《实用英语》教材编写组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9787040527858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家政、老年保健与管理，智慧养老服务与管理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人际沟通与礼仪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9787303259922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母婴保健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王黎英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9787117225359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家政、助产班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家庭教育学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单志艳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404040"/>
                <w:kern w:val="0"/>
                <w:sz w:val="18"/>
                <w:szCs w:val="18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9787559833082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家政服务公司经营与管理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9787576305302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幼儿照护职业技能教材（初级）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潘建明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9787571007447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家政培训讲师必读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孔卫东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中国海洋大学出版社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9787567031975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张建贵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9787568415415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老年学概论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9787302597278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老年人常用照护技术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单伟颖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9787117322959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9787717290296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老年保健与管理、护理，助产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老年人权益的法律保障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刘利君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9787301332436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老年康复护理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郑敏娜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9787568008044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老年心理辅导师实务培训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9787040471755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老年中医保健师实务培训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罗清平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9787040475548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社区护理学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乌建平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9787565920424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养老机构经营与管理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杨根来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9787111635192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老年保健与管理，智慧养老服务与管理，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张军荣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9787117300834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孙宏丽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9787117288316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新核心高职行业英语-医护英语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9787313174185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杨颖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9787117305495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9787117295666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狄树亭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9787117302142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刘梦婕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9787117317146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全国计算机等级考试一级教程计算机基础及MS Office应用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编写组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9787040576719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助产、老年保健、智慧养老、家政、托育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UI设计(彩色版)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河海大学出版社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9787563050147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纸包装结构设计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徐筱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9787040522235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PhotoShop CC 综合实例教程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9787568032704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字体与版式设计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9787568096744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视觉设计基础（第二版）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叶丹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化学工业出版社有限公司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9787122406521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影视动画视听语言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宿子顺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9787313198228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赵成波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9787564793517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手绘效果图设计详解（第四版）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徐云飞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9787568536523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AutoCAD 室内设计施工图（第二版）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徐晨艳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9787313184849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餐饮空间设计与实践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欧潮海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9787307194335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办公空间设计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9787568412476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建筑装饰施工组织与管理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张文举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9787313113726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建设工程监理概论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沙本忠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9787551715416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服装结构设计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陈鑫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9787030708892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服装设计效果图手绘表现实例教程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肖维佳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北京希望电子出版社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9787830027148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服装与服饰设计、服装设计与工艺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顾海良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高等教育出版社人民出版社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9787040610536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所有专业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马克思主义理论研究和建设工程重点教材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51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蒋雪艳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9787040611106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空乘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建筑室内设计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室内艺术设计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时事报告大学生版 2023-2024学年度 下学期（高校“形势与政策”课专用）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王一鸣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中共中央宣传部时事报告杂志社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1674-6783      CN11-4677/D     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所有专业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国家统编教材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创青春，赢未来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—大学生创新创业实务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9787560896090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所有专业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</w:tbl>
    <w:p>
      <w:pPr>
        <w:jc w:val="center"/>
        <w:rPr>
          <w:rFonts w:ascii="宋体" w:hAnsi="宋体" w:eastAsia="宋体" w:cs="宋体"/>
          <w:b/>
          <w:color w:val="000000"/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ma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NWNlZDU1MWVmMDA3MzQ4NWFmY2Y5ZDE1YWEzMzQifQ=="/>
    <w:docVar w:name="KSO_WPS_MARK_KEY" w:val="41730ea7-1bf8-4a41-82f7-6aa4a241213d"/>
  </w:docVars>
  <w:rsids>
    <w:rsidRoot w:val="00172A27"/>
    <w:rsid w:val="00145B9C"/>
    <w:rsid w:val="00172A27"/>
    <w:rsid w:val="00B05B26"/>
    <w:rsid w:val="00B1304C"/>
    <w:rsid w:val="00CC2535"/>
    <w:rsid w:val="00DC1621"/>
    <w:rsid w:val="00E40CAA"/>
    <w:rsid w:val="00F30438"/>
    <w:rsid w:val="094758FF"/>
    <w:rsid w:val="0A172239"/>
    <w:rsid w:val="14D61EEF"/>
    <w:rsid w:val="1F053A45"/>
    <w:rsid w:val="479A0B2C"/>
    <w:rsid w:val="4E863CCA"/>
    <w:rsid w:val="58A3332C"/>
    <w:rsid w:val="5C780E51"/>
    <w:rsid w:val="66351140"/>
    <w:rsid w:val="6FB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font-max" w:hAnsi="font-max" w:eastAsia="font-max" w:cs="font-max"/>
      <w:color w:val="030303"/>
      <w:sz w:val="18"/>
      <w:szCs w:val="18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30303"/>
      <w:sz w:val="18"/>
      <w:szCs w:val="18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01"/>
    <w:basedOn w:val="4"/>
    <w:qFormat/>
    <w:uiPriority w:val="0"/>
    <w:rPr>
      <w:rFonts w:ascii="微软雅黑" w:hAnsi="微软雅黑" w:eastAsia="微软雅黑" w:cs="微软雅黑"/>
      <w:color w:val="111111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3866</Words>
  <Characters>5924</Characters>
  <Lines>61</Lines>
  <Paragraphs>17</Paragraphs>
  <TotalTime>3</TotalTime>
  <ScaleCrop>false</ScaleCrop>
  <LinksUpToDate>false</LinksUpToDate>
  <CharactersWithSpaces>5975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2023-09-12T08:52:00Z</dcterms:created>
  <dc:creator>WPS_1533274902</dc:creator>
  <cp:lastModifiedBy>Favorite°</cp:lastModifiedBy>
  <cp:lastPrinted>2023-06-29T02:23:00Z</cp:lastPrinted>
  <dcterms:modified xsi:type="dcterms:W3CDTF">2024-01-15T03:18:49Z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8CA06C7A59BD450888CF7DC941FE86B6</vt:lpwstr>
  </property>
</Properties>
</file>